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DE1E6" w14:textId="77777777" w:rsidR="00674035" w:rsidRPr="00697701" w:rsidRDefault="00674035" w:rsidP="00674035">
      <w:pPr>
        <w:rPr>
          <w:rFonts w:ascii="Sylfaen" w:hAnsi="Sylfaen" w:cs="Arial"/>
          <w:color w:val="4472C4" w:themeColor="accent1"/>
          <w:sz w:val="32"/>
          <w:szCs w:val="32"/>
          <w:shd w:val="clear" w:color="auto" w:fill="FFFFFF"/>
          <w:lang w:val="hy-AM"/>
        </w:rPr>
      </w:pPr>
      <w:r w:rsidRPr="00697701">
        <w:rPr>
          <w:rFonts w:ascii="Sylfaen" w:hAnsi="Sylfaen" w:cs="Arial"/>
          <w:b/>
          <w:color w:val="4472C4" w:themeColor="accent1"/>
          <w:sz w:val="32"/>
          <w:szCs w:val="32"/>
          <w:shd w:val="clear" w:color="auto" w:fill="FFFFFF"/>
          <w:lang w:val="hy-AM"/>
        </w:rPr>
        <w:t>Մասնակցության հրավեր</w:t>
      </w:r>
      <w:r w:rsidRPr="00697701">
        <w:rPr>
          <w:rFonts w:ascii="Sylfaen" w:hAnsi="Sylfaen" w:cs="Arial"/>
          <w:color w:val="4472C4" w:themeColor="accent1"/>
          <w:sz w:val="32"/>
          <w:szCs w:val="32"/>
          <w:shd w:val="clear" w:color="auto" w:fill="FFFFFF"/>
          <w:lang w:val="hy-AM"/>
        </w:rPr>
        <w:t xml:space="preserve"> </w:t>
      </w:r>
    </w:p>
    <w:p w14:paraId="0C001178" w14:textId="77777777" w:rsidR="00674035" w:rsidRPr="00EB4857" w:rsidRDefault="00674035" w:rsidP="00674035">
      <w:pPr>
        <w:jc w:val="both"/>
        <w:rPr>
          <w:rFonts w:ascii="Sylfaen" w:hAnsi="Sylfaen" w:cs="Arial"/>
          <w:sz w:val="20"/>
          <w:szCs w:val="20"/>
          <w:shd w:val="clear" w:color="auto" w:fill="FFFFFF"/>
          <w:lang w:val="hy-AM"/>
        </w:rPr>
      </w:pPr>
      <w:r w:rsidRPr="00EB4857">
        <w:rPr>
          <w:rFonts w:ascii="Sylfaen" w:hAnsi="Sylfaen" w:cs="Arial"/>
          <w:b/>
          <w:bCs/>
          <w:sz w:val="20"/>
          <w:szCs w:val="20"/>
          <w:shd w:val="clear" w:color="auto" w:fill="FFFFFF"/>
          <w:lang w:val="hy-AM"/>
        </w:rPr>
        <w:t>Պատվիրատու՝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«</w:t>
      </w:r>
      <w:proofErr w:type="spellStart"/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>ՔոնթուրԳլոբալ</w:t>
      </w:r>
      <w:proofErr w:type="spellEnd"/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Հիդրո Կասկադ» ՓԲԸ </w:t>
      </w:r>
    </w:p>
    <w:p w14:paraId="79AAE50F" w14:textId="77777777" w:rsidR="00674035" w:rsidRPr="00EB4857" w:rsidRDefault="00674035" w:rsidP="00674035">
      <w:pPr>
        <w:jc w:val="both"/>
        <w:rPr>
          <w:rFonts w:ascii="Sylfaen" w:hAnsi="Sylfaen" w:cs="Arial"/>
          <w:sz w:val="20"/>
          <w:szCs w:val="20"/>
          <w:shd w:val="clear" w:color="auto" w:fill="FFFFFF"/>
          <w:lang w:val="hy-AM"/>
        </w:rPr>
      </w:pPr>
      <w:r w:rsidRPr="00EB4857">
        <w:rPr>
          <w:rFonts w:ascii="Sylfaen" w:hAnsi="Sylfaen" w:cs="Arial"/>
          <w:b/>
          <w:sz w:val="20"/>
          <w:szCs w:val="20"/>
          <w:shd w:val="clear" w:color="auto" w:fill="FFFFFF"/>
          <w:lang w:val="hy-AM"/>
        </w:rPr>
        <w:t>Առաջարկի հարցման հղման համար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՝ «ՔԳՀԿ 14/22» </w:t>
      </w:r>
    </w:p>
    <w:p w14:paraId="2C2260B1" w14:textId="77777777" w:rsidR="00674035" w:rsidRPr="00EB4857" w:rsidRDefault="00674035" w:rsidP="00674035">
      <w:pPr>
        <w:jc w:val="both"/>
        <w:rPr>
          <w:rFonts w:ascii="Sylfaen" w:hAnsi="Sylfaen" w:cs="Arial"/>
          <w:sz w:val="20"/>
          <w:szCs w:val="20"/>
          <w:shd w:val="clear" w:color="auto" w:fill="FFFFFF"/>
          <w:lang w:val="hy-AM"/>
        </w:rPr>
      </w:pPr>
      <w:r w:rsidRPr="00EB4857">
        <w:rPr>
          <w:rFonts w:ascii="Sylfaen" w:hAnsi="Sylfaen" w:cs="Arial"/>
          <w:b/>
          <w:bCs/>
          <w:sz w:val="20"/>
          <w:szCs w:val="20"/>
          <w:shd w:val="clear" w:color="auto" w:fill="FFFFFF"/>
          <w:lang w:val="hy-AM"/>
        </w:rPr>
        <w:t xml:space="preserve">Մրցույթի մեկնարկի </w:t>
      </w:r>
      <w:r w:rsidRPr="00C6595D">
        <w:rPr>
          <w:rFonts w:ascii="Sylfaen" w:hAnsi="Sylfaen" w:cs="Arial"/>
          <w:b/>
          <w:bCs/>
          <w:sz w:val="20"/>
          <w:szCs w:val="20"/>
          <w:shd w:val="clear" w:color="auto" w:fill="FFFFFF"/>
          <w:lang w:val="hy-AM"/>
        </w:rPr>
        <w:t>ամսաթիվ՝</w:t>
      </w:r>
      <w:r w:rsidRPr="00C6595D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15-ը հուլիսի 2022 թ.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 </w:t>
      </w:r>
    </w:p>
    <w:p w14:paraId="3DE44409" w14:textId="77777777" w:rsidR="00674035" w:rsidRPr="00EB4857" w:rsidRDefault="00674035" w:rsidP="00674035">
      <w:pPr>
        <w:jc w:val="both"/>
        <w:rPr>
          <w:rFonts w:ascii="Sylfaen" w:hAnsi="Sylfaen" w:cs="Arial"/>
          <w:sz w:val="20"/>
          <w:szCs w:val="20"/>
          <w:shd w:val="clear" w:color="auto" w:fill="FFFFFF"/>
          <w:lang w:val="hy-AM"/>
        </w:rPr>
      </w:pP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>Հարգելի՛ Տիկնայք և Պարոնայք,</w:t>
      </w:r>
    </w:p>
    <w:p w14:paraId="7912F006" w14:textId="73FFCCA4" w:rsidR="00674035" w:rsidRPr="00EB4857" w:rsidRDefault="00674035" w:rsidP="00674035">
      <w:pPr>
        <w:jc w:val="both"/>
        <w:rPr>
          <w:rFonts w:ascii="Sylfaen" w:hAnsi="Sylfaen" w:cs="Arial"/>
          <w:sz w:val="20"/>
          <w:szCs w:val="20"/>
          <w:shd w:val="clear" w:color="auto" w:fill="FFFFFF"/>
          <w:lang w:val="hy-AM"/>
        </w:rPr>
      </w:pPr>
      <w:proofErr w:type="spellStart"/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>ՔոնթուրԳլոբալ</w:t>
      </w:r>
      <w:proofErr w:type="spellEnd"/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Հիդրո Կասկադ ՓԲԸ-ն (Պատվիրատու), հայտարարում է </w:t>
      </w:r>
      <w:proofErr w:type="spellStart"/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>ՔոնթուրԳլոբալ</w:t>
      </w:r>
      <w:proofErr w:type="spellEnd"/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Հիդրո Կասկադ ՓԲԸ-ի </w:t>
      </w:r>
      <w:r w:rsidRPr="00EB4857">
        <w:rPr>
          <w:rFonts w:ascii="Sylfaen" w:hAnsi="Sylfaen" w:cs="Sylfaen"/>
          <w:sz w:val="20"/>
          <w:szCs w:val="20"/>
          <w:lang w:val="hy-AM"/>
        </w:rPr>
        <w:t>կարիքների</w:t>
      </w:r>
      <w:r w:rsidRPr="00EB4857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lang w:val="hy-AM"/>
        </w:rPr>
        <w:t xml:space="preserve">համար </w:t>
      </w:r>
      <w:r w:rsidRPr="00EB4857">
        <w:rPr>
          <w:rFonts w:ascii="Sylfaen" w:hAnsi="Sylfaen"/>
          <w:sz w:val="20"/>
          <w:szCs w:val="20"/>
          <w:lang w:val="hy-AM"/>
        </w:rPr>
        <w:t>4 ջրամբարների և Օրական Կանոնավորող Ջրամբարի  հիմնական և օժանդակ փականների բարձրացնող մեխանիզմների ավտոմատացման և դրանց հեռահար կառավարման համակարգի</w:t>
      </w:r>
      <w:r w:rsidR="00C6595D" w:rsidRPr="00C6595D">
        <w:rPr>
          <w:rFonts w:ascii="Sylfaen" w:hAnsi="Sylfaen"/>
          <w:sz w:val="20"/>
          <w:szCs w:val="20"/>
          <w:lang w:val="hy-AM"/>
        </w:rPr>
        <w:t xml:space="preserve"> </w:t>
      </w:r>
      <w:r w:rsidR="00C6595D">
        <w:rPr>
          <w:rFonts w:ascii="Sylfaen" w:hAnsi="Sylfaen"/>
          <w:sz w:val="20"/>
          <w:szCs w:val="20"/>
          <w:lang w:val="hy-AM"/>
        </w:rPr>
        <w:t>նախագծման,</w:t>
      </w:r>
      <w:r w:rsidRPr="00EB4857">
        <w:rPr>
          <w:rFonts w:ascii="Sylfaen" w:hAnsi="Sylfaen"/>
          <w:sz w:val="20"/>
          <w:szCs w:val="20"/>
          <w:lang w:val="hy-AM"/>
        </w:rPr>
        <w:t xml:space="preserve"> նախագծանախահաշվային փաստաթղթերի կազմման </w:t>
      </w:r>
      <w:r w:rsidRPr="00B04E7F">
        <w:rPr>
          <w:rFonts w:ascii="Sylfaen" w:hAnsi="Sylfaen"/>
          <w:sz w:val="20"/>
          <w:szCs w:val="20"/>
          <w:lang w:val="hy-AM"/>
        </w:rPr>
        <w:t xml:space="preserve">խորհրդատվական </w:t>
      </w:r>
      <w:r w:rsidRPr="00B04E7F">
        <w:rPr>
          <w:rFonts w:ascii="Sylfaen" w:hAnsi="Sylfaen" w:cs="Arial"/>
          <w:sz w:val="20"/>
          <w:szCs w:val="20"/>
          <w:lang w:val="hy-AM"/>
        </w:rPr>
        <w:t>ծառայությունների</w:t>
      </w:r>
      <w:r w:rsidRPr="00EB4857">
        <w:rPr>
          <w:rFonts w:ascii="Sylfaen" w:hAnsi="Sylfaen" w:cs="Arial"/>
          <w:b/>
          <w:sz w:val="20"/>
          <w:szCs w:val="20"/>
          <w:lang w:val="hy-AM"/>
        </w:rPr>
        <w:t xml:space="preserve"> </w:t>
      </w:r>
      <w:r w:rsidRPr="00EB4857">
        <w:rPr>
          <w:rFonts w:ascii="Sylfaen" w:hAnsi="Sylfaen"/>
          <w:sz w:val="20"/>
          <w:szCs w:val="20"/>
          <w:lang w:val="hy-AM"/>
        </w:rPr>
        <w:t xml:space="preserve"> 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ընտրության մրցույթ՝ առաջարկների հրավերի սկզբունքով: </w:t>
      </w:r>
    </w:p>
    <w:p w14:paraId="668EFF74" w14:textId="77777777" w:rsidR="00674035" w:rsidRPr="00922BA0" w:rsidRDefault="00674035" w:rsidP="0067403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Arial"/>
          <w:sz w:val="20"/>
          <w:szCs w:val="20"/>
          <w:shd w:val="clear" w:color="auto" w:fill="FFFFFF"/>
          <w:lang w:val="hy-AM"/>
        </w:rPr>
      </w:pP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Մրցույթը </w:t>
      </w:r>
      <w:r w:rsidRPr="00922BA0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կիրականացվի մրցակցային առաջարկի հարցման սկզբունքով (ԱՀ), ինչը բաղկացած երկու փուլից, որի համաձայն ոչ գնային տեխնիկական առաջարկները նախ հրավիրվում են որակավորման նպատակով և բաց են բոլոր Առաջարկողների համար բոլոր երկրներից, որոնք նկարագրված են ԱՀ-ում։  </w:t>
      </w:r>
    </w:p>
    <w:p w14:paraId="16EAE6ED" w14:textId="77777777" w:rsidR="00674035" w:rsidRPr="00922BA0" w:rsidRDefault="00674035" w:rsidP="0067403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Arial"/>
          <w:sz w:val="20"/>
          <w:szCs w:val="20"/>
          <w:shd w:val="clear" w:color="auto" w:fill="FFFFFF"/>
          <w:lang w:val="hy-AM"/>
        </w:rPr>
      </w:pPr>
      <w:r w:rsidRPr="00922BA0">
        <w:rPr>
          <w:rFonts w:ascii="Sylfaen" w:hAnsi="Sylfaen" w:cs="Sylfaen"/>
          <w:sz w:val="20"/>
          <w:szCs w:val="20"/>
          <w:shd w:val="clear" w:color="auto" w:fill="FFFFFF"/>
          <w:lang w:val="hy-AM"/>
        </w:rPr>
        <w:t xml:space="preserve">Մասնակիցները/Խորհրդատուները պետք է իրենց առաջարկները ներկայացնեն էլեկտրոնային եղանակով` օգտագործելով Coupa համակարգը և հաշվի առնելով Coupa-ի օգտագործման  պայմանները, ինչպես նաև տվյալ փաստաթղթի ԱՀ-ի պայմանները: </w:t>
      </w:r>
    </w:p>
    <w:p w14:paraId="4CA9C725" w14:textId="77777777" w:rsidR="00674035" w:rsidRPr="00922BA0" w:rsidRDefault="00674035" w:rsidP="0067403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Arial"/>
          <w:sz w:val="20"/>
          <w:szCs w:val="20"/>
          <w:shd w:val="clear" w:color="auto" w:fill="FFFFFF"/>
          <w:lang w:val="hy-AM"/>
        </w:rPr>
      </w:pPr>
      <w:r w:rsidRPr="00922BA0">
        <w:rPr>
          <w:rFonts w:ascii="Sylfaen" w:hAnsi="Sylfaen" w:cs="Sylfaen"/>
          <w:sz w:val="20"/>
          <w:szCs w:val="20"/>
          <w:shd w:val="clear" w:color="auto" w:fill="FFFFFF"/>
          <w:lang w:val="hy-AM"/>
        </w:rPr>
        <w:t xml:space="preserve">Նվազագույն որակավորման տեխնիկական միավորը 100 </w:t>
      </w:r>
      <w:proofErr w:type="spellStart"/>
      <w:r w:rsidRPr="00922BA0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բալանոց</w:t>
      </w:r>
      <w:proofErr w:type="spellEnd"/>
      <w:r w:rsidRPr="00922BA0">
        <w:rPr>
          <w:rFonts w:ascii="Sylfaen" w:hAnsi="Sylfaen" w:cs="Sylfaen"/>
          <w:sz w:val="20"/>
          <w:szCs w:val="20"/>
          <w:shd w:val="clear" w:color="auto" w:fill="FFFFFF"/>
          <w:lang w:val="hy-AM"/>
        </w:rPr>
        <w:t xml:space="preserve"> սանդղակով 70 միավոր է: Ցանկացած առաջարկ, որը շնորհվել է 70/100p-ից պակաս, համարվում է չպատասխանող և չի դիտարկվի ֆինանսական առաջարկի երկրորդ փուլի համար: </w:t>
      </w:r>
    </w:p>
    <w:p w14:paraId="2849C75C" w14:textId="0B3B7ED1" w:rsidR="00674035" w:rsidRPr="00EB4857" w:rsidRDefault="00674035" w:rsidP="0067403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Arial"/>
          <w:sz w:val="20"/>
          <w:szCs w:val="20"/>
          <w:shd w:val="clear" w:color="auto" w:fill="FFFFFF"/>
          <w:lang w:val="hy-AM"/>
        </w:rPr>
      </w:pPr>
      <w:r w:rsidRPr="00922BA0">
        <w:rPr>
          <w:rFonts w:ascii="Sylfaen" w:hAnsi="Sylfaen" w:cs="Sylfaen"/>
          <w:sz w:val="20"/>
          <w:szCs w:val="20"/>
          <w:shd w:val="clear" w:color="auto" w:fill="FFFFFF"/>
          <w:lang w:val="hy-AM"/>
        </w:rPr>
        <w:t xml:space="preserve">Տեխնիկական առաջարկի ներկայացման վերջնաժամկետը 2022 թվականի օգոստոսի </w:t>
      </w:r>
      <w:r w:rsidR="00C6595D" w:rsidRPr="00922BA0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5</w:t>
      </w:r>
      <w:r w:rsidRPr="00922BA0">
        <w:rPr>
          <w:rFonts w:ascii="Sylfaen" w:hAnsi="Sylfaen" w:cs="Sylfaen"/>
          <w:sz w:val="20"/>
          <w:szCs w:val="20"/>
          <w:shd w:val="clear" w:color="auto" w:fill="FFFFFF"/>
          <w:lang w:val="hy-AM"/>
        </w:rPr>
        <w:t xml:space="preserve">-ը, 17:00-ն, </w:t>
      </w:r>
      <w:proofErr w:type="spellStart"/>
      <w:r w:rsidRPr="00922BA0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Երևանի</w:t>
      </w:r>
      <w:proofErr w:type="spellEnd"/>
      <w:r w:rsidRPr="00922BA0">
        <w:rPr>
          <w:rFonts w:ascii="Sylfaen" w:hAnsi="Sylfaen" w:cs="Sylfaen"/>
          <w:sz w:val="20"/>
          <w:szCs w:val="20"/>
          <w:shd w:val="clear" w:color="auto" w:fill="FFFFFF"/>
          <w:lang w:val="hy-AM"/>
        </w:rPr>
        <w:t xml:space="preserve"> ժամանակով: Հետաքրքրված</w:t>
      </w:r>
      <w:r w:rsidRPr="00922BA0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922BA0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ընկերությունները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կարող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են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լրացուցիչ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տեղեկություններ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և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պարզաբանումներ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ստանալ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սույն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առաջարկի հարցման (ԱՀ)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վերաբերյալ՝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 xml:space="preserve">իրենց առաջարկները ուղարկելով </w:t>
      </w:r>
      <w:hyperlink r:id="rId5" w:history="1">
        <w:r w:rsidRPr="00EB4857">
          <w:rPr>
            <w:rStyle w:val="Hyperlink"/>
            <w:rFonts w:cstheme="minorHAnsi"/>
            <w:sz w:val="20"/>
            <w:szCs w:val="20"/>
            <w:lang w:val="hy-AM"/>
          </w:rPr>
          <w:t>arman.petrosyan@contourglobal.com</w:t>
        </w:r>
      </w:hyperlink>
      <w:r w:rsidRPr="00EB4857">
        <w:rPr>
          <w:rStyle w:val="Hyperlink"/>
          <w:rFonts w:cstheme="minorHAnsi"/>
          <w:sz w:val="20"/>
          <w:szCs w:val="20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lang w:val="hy-AM"/>
        </w:rPr>
        <w:t xml:space="preserve"> </w:t>
      </w:r>
      <w:hyperlink r:id="rId6" w:history="1">
        <w:r w:rsidRPr="00EB4857">
          <w:rPr>
            <w:rStyle w:val="Hyperlink"/>
            <w:rFonts w:cs="Arial"/>
            <w:sz w:val="20"/>
            <w:szCs w:val="20"/>
            <w:shd w:val="clear" w:color="auto" w:fill="FFFFFF"/>
            <w:lang w:val="hy-AM"/>
          </w:rPr>
          <w:t>arevik.nikolayan@contourglobal.com</w:t>
        </w:r>
      </w:hyperlink>
      <w:r w:rsidRPr="00EB4857">
        <w:rPr>
          <w:rStyle w:val="Hyperlink"/>
          <w:rFonts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 xml:space="preserve"> հ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ասցեին։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Սույն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հրավերին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կցվում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են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ԱՀ-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ի մաս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կազմող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Sylfaen"/>
          <w:sz w:val="20"/>
          <w:szCs w:val="20"/>
          <w:shd w:val="clear" w:color="auto" w:fill="FFFFFF"/>
          <w:lang w:val="hy-AM"/>
        </w:rPr>
        <w:t>փաստաթղթերը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: ՀՀ, Սյունիքի մարզ, քաղաք Գորիս, Գր. </w:t>
      </w:r>
      <w:proofErr w:type="spellStart"/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>Տաթևացու</w:t>
      </w:r>
      <w:proofErr w:type="spellEnd"/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 2 հասցեով։</w:t>
      </w:r>
    </w:p>
    <w:p w14:paraId="3171E3FF" w14:textId="77777777" w:rsidR="00674035" w:rsidRPr="00EB4857" w:rsidRDefault="00674035" w:rsidP="00674035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Arial"/>
          <w:sz w:val="20"/>
          <w:szCs w:val="20"/>
          <w:shd w:val="clear" w:color="auto" w:fill="FFFFFF"/>
          <w:lang w:val="hy-AM"/>
        </w:rPr>
      </w:pPr>
      <w:r w:rsidRPr="00EB4857">
        <w:rPr>
          <w:rFonts w:ascii="Sylfaen" w:eastAsia="Times New Roman" w:hAnsi="Sylfaen" w:cs="Arial"/>
          <w:sz w:val="20"/>
          <w:szCs w:val="20"/>
          <w:shd w:val="clear" w:color="auto" w:fill="FFFFFF"/>
          <w:lang w:val="hy-AM"/>
        </w:rPr>
        <w:t xml:space="preserve">Սույն մրցույթն անցկացվում է ContourGlobal-ի գնումների էլեկտրոնային Coupa </w:t>
      </w:r>
      <w:proofErr w:type="spellStart"/>
      <w:r w:rsidRPr="00EB4857">
        <w:rPr>
          <w:rFonts w:ascii="Sylfaen" w:eastAsia="Times New Roman" w:hAnsi="Sylfaen" w:cs="Arial"/>
          <w:sz w:val="20"/>
          <w:szCs w:val="20"/>
          <w:shd w:val="clear" w:color="auto" w:fill="FFFFFF"/>
          <w:lang w:val="hy-AM"/>
        </w:rPr>
        <w:t>պորտալի</w:t>
      </w:r>
      <w:proofErr w:type="spellEnd"/>
      <w:r w:rsidRPr="00EB4857">
        <w:rPr>
          <w:rFonts w:ascii="Sylfaen" w:eastAsia="Times New Roman" w:hAnsi="Sylfaen" w:cs="Arial"/>
          <w:sz w:val="20"/>
          <w:szCs w:val="20"/>
          <w:shd w:val="clear" w:color="auto" w:fill="FFFFFF"/>
          <w:lang w:val="hy-AM"/>
        </w:rPr>
        <w:t xml:space="preserve"> համակարգի միջոցով։ 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>Հայտատուները</w:t>
      </w:r>
      <w:r w:rsidRPr="00EB4857">
        <w:rPr>
          <w:rFonts w:ascii="Sylfaen" w:eastAsia="Times New Roman" w:hAnsi="Sylfaen" w:cs="Arial"/>
          <w:sz w:val="20"/>
          <w:szCs w:val="20"/>
          <w:shd w:val="clear" w:color="auto" w:fill="FFFFFF"/>
          <w:lang w:val="hy-AM"/>
        </w:rPr>
        <w:t>, ովքեր հետաքրքրված են այս գնում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>ով</w:t>
      </w:r>
      <w:r w:rsidRPr="00EB4857">
        <w:rPr>
          <w:rFonts w:ascii="Sylfaen" w:eastAsia="Times New Roman" w:hAnsi="Sylfaen" w:cs="Arial"/>
          <w:sz w:val="20"/>
          <w:szCs w:val="20"/>
          <w:shd w:val="clear" w:color="auto" w:fill="FFFFFF"/>
          <w:lang w:val="hy-AM"/>
        </w:rPr>
        <w:t xml:space="preserve">, կարող են գրել. </w:t>
      </w:r>
      <w:hyperlink r:id="rId7" w:history="1">
        <w:r w:rsidRPr="00EB4857">
          <w:rPr>
            <w:rStyle w:val="Hyperlink"/>
            <w:rFonts w:cstheme="minorHAnsi"/>
            <w:sz w:val="20"/>
            <w:szCs w:val="20"/>
            <w:lang w:val="hy-AM"/>
          </w:rPr>
          <w:t>arman.petrosyan@contourglobal.com</w:t>
        </w:r>
      </w:hyperlink>
      <w:r w:rsidRPr="00EB4857">
        <w:rPr>
          <w:rFonts w:ascii="Sylfaen" w:eastAsia="Times New Roman" w:hAnsi="Sylfaen" w:cs="Arial"/>
          <w:sz w:val="20"/>
          <w:szCs w:val="20"/>
          <w:shd w:val="clear" w:color="auto" w:fill="FFFFFF"/>
          <w:lang w:val="hy-AM"/>
        </w:rPr>
        <w:t xml:space="preserve">; </w:t>
      </w:r>
      <w:r w:rsidRPr="00EB4857">
        <w:rPr>
          <w:rStyle w:val="Hyperlink"/>
          <w:rFonts w:ascii="Times New Roman" w:hAnsi="Times New Roman"/>
          <w:sz w:val="20"/>
          <w:szCs w:val="20"/>
          <w:lang w:val="hy-AM"/>
        </w:rPr>
        <w:t>arevik.nikolayan@contourglobal.com</w:t>
      </w:r>
      <w:r w:rsidRPr="00EB4857">
        <w:rPr>
          <w:rFonts w:ascii="Sylfaen" w:eastAsia="Times New Roman" w:hAnsi="Sylfaen" w:cs="Arial"/>
          <w:sz w:val="20"/>
          <w:szCs w:val="20"/>
          <w:shd w:val="clear" w:color="auto" w:fill="FFFFFF"/>
          <w:lang w:val="hy-AM"/>
        </w:rPr>
        <w:t xml:space="preserve"> 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 xml:space="preserve">նշելով իրենց </w:t>
      </w:r>
      <w:r w:rsidRPr="00EB4857">
        <w:rPr>
          <w:rFonts w:ascii="Sylfaen" w:eastAsia="Times New Roman" w:hAnsi="Sylfaen" w:cs="Arial"/>
          <w:sz w:val="20"/>
          <w:szCs w:val="20"/>
          <w:shd w:val="clear" w:color="auto" w:fill="FFFFFF"/>
          <w:lang w:val="hy-AM"/>
        </w:rPr>
        <w:t>էլ. հասցե</w:t>
      </w:r>
      <w:r w:rsidRPr="00EB4857">
        <w:rPr>
          <w:rFonts w:ascii="Sylfaen" w:hAnsi="Sylfaen" w:cs="Arial"/>
          <w:sz w:val="20"/>
          <w:szCs w:val="20"/>
          <w:shd w:val="clear" w:color="auto" w:fill="FFFFFF"/>
          <w:lang w:val="hy-AM"/>
        </w:rPr>
        <w:t>ն</w:t>
      </w:r>
      <w:r w:rsidRPr="00EB4857">
        <w:rPr>
          <w:rFonts w:ascii="Sylfaen" w:eastAsia="Times New Roman" w:hAnsi="Sylfaen" w:cs="Arial"/>
          <w:sz w:val="20"/>
          <w:szCs w:val="20"/>
          <w:shd w:val="clear" w:color="auto" w:fill="FFFFFF"/>
          <w:lang w:val="hy-AM"/>
        </w:rPr>
        <w:t xml:space="preserve"> հաստատել իրենց հետաքրքրությունը և ստանալ Coupa համակարգին մասնակցելու հրավեր: </w:t>
      </w:r>
    </w:p>
    <w:p w14:paraId="794483BA" w14:textId="77777777" w:rsidR="00674035" w:rsidRPr="00EB4857" w:rsidRDefault="00674035" w:rsidP="00674035">
      <w:pPr>
        <w:spacing w:line="276" w:lineRule="auto"/>
        <w:ind w:firstLine="567"/>
        <w:jc w:val="both"/>
        <w:rPr>
          <w:rFonts w:ascii="Sylfaen" w:hAnsi="Sylfaen" w:cs="Sylfaen"/>
          <w:bCs/>
          <w:sz w:val="20"/>
          <w:szCs w:val="20"/>
          <w:lang w:val="hy-AM"/>
        </w:rPr>
      </w:pPr>
      <w:r w:rsidRPr="00EB4857">
        <w:rPr>
          <w:rFonts w:ascii="Sylfaen" w:hAnsi="Sylfaen" w:cs="Sylfaen"/>
          <w:bCs/>
          <w:sz w:val="20"/>
          <w:szCs w:val="20"/>
          <w:lang w:val="hy-AM"/>
        </w:rPr>
        <w:t>Սույն առաջարկի հրավերը ԱՀ-ն կազմվել է «</w:t>
      </w:r>
      <w:proofErr w:type="spellStart"/>
      <w:r w:rsidRPr="00EB4857">
        <w:rPr>
          <w:rFonts w:ascii="Sylfaen" w:hAnsi="Sylfaen" w:cs="Sylfaen"/>
          <w:bCs/>
          <w:sz w:val="20"/>
          <w:szCs w:val="20"/>
          <w:lang w:val="hy-AM"/>
        </w:rPr>
        <w:t>ՔոնթուրԳլոբալ</w:t>
      </w:r>
      <w:proofErr w:type="spellEnd"/>
      <w:r w:rsidRPr="00EB4857">
        <w:rPr>
          <w:rFonts w:ascii="Sylfaen" w:hAnsi="Sylfaen" w:cs="Sylfaen"/>
          <w:bCs/>
          <w:sz w:val="20"/>
          <w:szCs w:val="20"/>
          <w:lang w:val="hy-AM"/>
        </w:rPr>
        <w:t xml:space="preserve"> Հիդրո Կասկադ» ՓԲԸ Գնումների ընթացակարգին համապատասխան և Հանրային ծառայությունները կարգավորող հանձնաժողովի 2020 թվականի օգոստոսի 19-ի 273Ա որոշմամբ (https://eservices.contourglobal.eu/armenia/): ԱՀ-ն իրականացվում է Հայաստանի Հանրապետության օրենսդրության և «</w:t>
      </w:r>
      <w:proofErr w:type="spellStart"/>
      <w:r w:rsidRPr="00EB4857">
        <w:rPr>
          <w:rFonts w:ascii="Sylfaen" w:hAnsi="Sylfaen" w:cs="Sylfaen"/>
          <w:bCs/>
          <w:sz w:val="20"/>
          <w:szCs w:val="20"/>
          <w:lang w:val="hy-AM"/>
        </w:rPr>
        <w:t>ՔոնթուրԳլոբալ</w:t>
      </w:r>
      <w:proofErr w:type="spellEnd"/>
      <w:r w:rsidRPr="00EB4857">
        <w:rPr>
          <w:rFonts w:ascii="Sylfaen" w:hAnsi="Sylfaen" w:cs="Sylfaen"/>
          <w:bCs/>
          <w:sz w:val="20"/>
          <w:szCs w:val="20"/>
          <w:lang w:val="hy-AM"/>
        </w:rPr>
        <w:t xml:space="preserve"> Հիդրո Կասկադ» ՓԲԸ-ի գնումների ընթացակարգի համաձայն:</w:t>
      </w:r>
    </w:p>
    <w:p w14:paraId="547E6B75" w14:textId="77777777" w:rsidR="00674035" w:rsidRPr="00EB4857" w:rsidRDefault="00674035" w:rsidP="00674035">
      <w:pPr>
        <w:spacing w:line="276" w:lineRule="auto"/>
        <w:ind w:firstLine="567"/>
        <w:jc w:val="both"/>
        <w:rPr>
          <w:rFonts w:ascii="Sylfaen" w:hAnsi="Sylfaen" w:cs="Times Armenian"/>
          <w:bCs/>
          <w:sz w:val="20"/>
          <w:szCs w:val="20"/>
          <w:lang w:val="hy-AM"/>
        </w:rPr>
      </w:pPr>
      <w:r w:rsidRPr="00EB4857">
        <w:rPr>
          <w:rFonts w:ascii="Sylfaen" w:hAnsi="Sylfaen" w:cs="Sylfaen"/>
          <w:bCs/>
          <w:sz w:val="20"/>
          <w:szCs w:val="20"/>
          <w:lang w:val="hy-AM"/>
        </w:rPr>
        <w:t>Սույն ԱՀ-</w:t>
      </w:r>
      <w:proofErr w:type="spellStart"/>
      <w:r w:rsidRPr="00EB4857">
        <w:rPr>
          <w:rFonts w:ascii="Sylfaen" w:hAnsi="Sylfaen" w:cs="Sylfaen"/>
          <w:bCs/>
          <w:sz w:val="20"/>
          <w:szCs w:val="20"/>
          <w:lang w:val="hy-AM"/>
        </w:rPr>
        <w:t>ից</w:t>
      </w:r>
      <w:proofErr w:type="spellEnd"/>
      <w:r w:rsidRPr="00EB4857">
        <w:rPr>
          <w:rFonts w:ascii="Sylfaen" w:hAnsi="Sylfaen" w:cs="Sylfaen"/>
          <w:bCs/>
          <w:sz w:val="20"/>
          <w:szCs w:val="20"/>
          <w:lang w:val="hy-AM"/>
        </w:rPr>
        <w:t xml:space="preserve"> բխող վեճերը ենթակա են քննության Հայաստանի Հանրապետության դատարաններում:</w:t>
      </w:r>
    </w:p>
    <w:p w14:paraId="10ED4F22" w14:textId="509FD309" w:rsidR="008F4563" w:rsidRPr="00B4781E" w:rsidRDefault="00B4781E" w:rsidP="00B4781E">
      <w:pPr>
        <w:spacing w:line="276" w:lineRule="auto"/>
        <w:ind w:firstLine="567"/>
        <w:jc w:val="both"/>
        <w:rPr>
          <w:rFonts w:ascii="Sylfaen" w:hAnsi="Sylfaen" w:cs="Times Armenian"/>
          <w:bCs/>
          <w:sz w:val="20"/>
          <w:szCs w:val="20"/>
          <w:lang w:val="hy-AM"/>
        </w:rPr>
      </w:pPr>
      <w:r>
        <w:rPr>
          <w:rFonts w:ascii="Sylfaen" w:hAnsi="Sylfaen" w:cs="Sylfaen"/>
          <w:bCs/>
          <w:sz w:val="20"/>
          <w:szCs w:val="20"/>
          <w:lang w:val="hy-AM"/>
        </w:rPr>
        <w:t xml:space="preserve">Մրցութային փաթեթին ամբողջությամբ կարելի է ծանոթանալ հետևյալ </w:t>
      </w:r>
      <w:proofErr w:type="spellStart"/>
      <w:r>
        <w:rPr>
          <w:rFonts w:ascii="Sylfaen" w:hAnsi="Sylfaen" w:cs="Sylfaen"/>
          <w:bCs/>
          <w:sz w:val="20"/>
          <w:szCs w:val="20"/>
          <w:lang w:val="hy-AM"/>
        </w:rPr>
        <w:t>հղումով</w:t>
      </w:r>
      <w:proofErr w:type="spellEnd"/>
      <w:r>
        <w:rPr>
          <w:rFonts w:ascii="Times New Roman" w:hAnsi="Times New Roman" w:cs="Times New Roman"/>
          <w:bCs/>
          <w:sz w:val="20"/>
          <w:szCs w:val="20"/>
          <w:lang w:val="hy-AM"/>
        </w:rPr>
        <w:t xml:space="preserve">․ </w:t>
      </w:r>
      <w:hyperlink r:id="rId8" w:history="1">
        <w:r w:rsidRPr="00E16338">
          <w:rPr>
            <w:rStyle w:val="Hyperlink"/>
            <w:rFonts w:ascii="Times New Roman" w:hAnsi="Times New Roman" w:cs="Times New Roman"/>
            <w:bCs/>
            <w:sz w:val="20"/>
            <w:szCs w:val="20"/>
            <w:lang w:val="hy-AM"/>
          </w:rPr>
          <w:t>https://contourglobal.box.com/s/iiw54mb0ug6wj0zoxdydyahp47t80477</w:t>
        </w:r>
      </w:hyperlink>
      <w:r w:rsidRPr="00D23652">
        <w:rPr>
          <w:rFonts w:ascii="Times New Roman" w:hAnsi="Times New Roman" w:cs="Times New Roman"/>
          <w:bCs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Cs/>
          <w:sz w:val="20"/>
          <w:szCs w:val="20"/>
          <w:lang w:val="hy-AM"/>
        </w:rPr>
        <w:t xml:space="preserve"> </w:t>
      </w:r>
    </w:p>
    <w:sectPr w:rsidR="008F4563" w:rsidRPr="00B4781E" w:rsidSect="00D1301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05F29"/>
    <w:multiLevelType w:val="hybridMultilevel"/>
    <w:tmpl w:val="EB000C0E"/>
    <w:lvl w:ilvl="0" w:tplc="26862A0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035"/>
    <w:rsid w:val="000F0C44"/>
    <w:rsid w:val="00674035"/>
    <w:rsid w:val="00753995"/>
    <w:rsid w:val="008F4563"/>
    <w:rsid w:val="00922BA0"/>
    <w:rsid w:val="00B4781E"/>
    <w:rsid w:val="00C6595D"/>
    <w:rsid w:val="00D13013"/>
    <w:rsid w:val="00D4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6912E"/>
  <w15:chartTrackingRefBased/>
  <w15:docId w15:val="{ADC30613-3AC2-4094-9374-24FA21BC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035"/>
    <w:rPr>
      <w:rFonts w:asciiTheme="minorHAnsi" w:hAnsiTheme="minorHAnsi"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674035"/>
    <w:rPr>
      <w:color w:val="0000FF"/>
      <w:u w:val="single"/>
    </w:rPr>
  </w:style>
  <w:style w:type="paragraph" w:styleId="ListParagraph">
    <w:name w:val="List Paragraph"/>
    <w:aliases w:val="Citation List,본문(내용),List Paragraph (numbered (a)),Colorful List - Accent 11,Table bullets,1 Текст,List_Paragraph,Multilevel para_II,List Paragraph1,Akapit z listą BS,Main numbered paragraph,Абзац вправо-1,Lvl 1 Bullet,Bullet L1"/>
    <w:basedOn w:val="Normal"/>
    <w:link w:val="ListParagraphChar"/>
    <w:uiPriority w:val="34"/>
    <w:qFormat/>
    <w:rsid w:val="0067403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Citation List Char,본문(내용) Char,List Paragraph (numbered (a)) Char,Colorful List - Accent 11 Char,Table bullets Char,1 Текст Char,List_Paragraph Char,Multilevel para_II Char,List Paragraph1 Char,Akapit z listą BS Char,Bullet L1 Char"/>
    <w:link w:val="ListParagraph"/>
    <w:uiPriority w:val="34"/>
    <w:qFormat/>
    <w:locked/>
    <w:rsid w:val="00674035"/>
    <w:rPr>
      <w:rFonts w:ascii="Calibri" w:eastAsia="Calibri" w:hAnsi="Calibri" w:cs="Times New Roman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B4781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ourglobal.box.com/s/iiw54mb0ug6wj0zoxdydyahp47t8047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rman.petrosyan@contourglob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evik.nikolayan@contourglobal.com" TargetMode="External"/><Relationship Id="rId5" Type="http://schemas.openxmlformats.org/officeDocument/2006/relationships/hyperlink" Target="mailto:arman.petrosyan@contourgloba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 Petrosyan</dc:creator>
  <cp:keywords/>
  <dc:description/>
  <cp:lastModifiedBy>Arman Petrosyan</cp:lastModifiedBy>
  <cp:revision>5</cp:revision>
  <dcterms:created xsi:type="dcterms:W3CDTF">2022-07-13T10:18:00Z</dcterms:created>
  <dcterms:modified xsi:type="dcterms:W3CDTF">2022-07-15T05:44:00Z</dcterms:modified>
</cp:coreProperties>
</file>